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D2" w:rsidRPr="00F50E3F" w:rsidRDefault="002B13D2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F50E3F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6</w:t>
      </w:r>
      <w:r w:rsidRPr="00F50E3F">
        <w:rPr>
          <w:rFonts w:ascii="Arial" w:hAnsi="Arial" w:cs="Arial"/>
          <w:b/>
          <w:bCs/>
          <w:u w:val="single"/>
        </w:rPr>
        <w:t>.</w:t>
      </w:r>
      <w:r w:rsidR="00D50193">
        <w:rPr>
          <w:rFonts w:ascii="Arial" w:hAnsi="Arial" w:cs="Arial"/>
          <w:b/>
          <w:bCs/>
          <w:u w:val="single"/>
        </w:rPr>
        <w:t>7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D50193">
        <w:rPr>
          <w:rFonts w:ascii="Arial" w:hAnsi="Arial" w:cs="Arial"/>
          <w:u w:val="single"/>
        </w:rPr>
        <w:t>The Dot Product</w:t>
      </w:r>
      <w:r w:rsidRPr="00F50E3F">
        <w:rPr>
          <w:rFonts w:ascii="Arial" w:hAnsi="Arial" w:cs="Arial"/>
          <w:u w:val="single"/>
        </w:rPr>
        <w:t>)</w:t>
      </w:r>
    </w:p>
    <w:p w:rsidR="002B13D2" w:rsidRPr="00F50E3F" w:rsidRDefault="002B13D2" w:rsidP="00036A40">
      <w:pPr>
        <w:rPr>
          <w:rFonts w:ascii="Arial" w:hAnsi="Arial" w:cs="Arial"/>
          <w:sz w:val="10"/>
        </w:rPr>
      </w:pPr>
    </w:p>
    <w:p w:rsidR="002B0D4A" w:rsidRDefault="002B0D4A" w:rsidP="00366B8F">
      <w:pPr>
        <w:rPr>
          <w:rFonts w:ascii="Arial" w:hAnsi="Arial" w:cs="Arial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64770</wp:posOffset>
            </wp:positionV>
            <wp:extent cx="1695450" cy="1019175"/>
            <wp:effectExtent l="19050" t="0" r="0" b="0"/>
            <wp:wrapTight wrapText="bothSides">
              <wp:wrapPolygon edited="0">
                <wp:start x="-243" y="0"/>
                <wp:lineTo x="-243" y="21398"/>
                <wp:lineTo x="21600" y="21398"/>
                <wp:lineTo x="21600" y="0"/>
                <wp:lineTo x="-243" y="0"/>
              </wp:wrapPolygon>
            </wp:wrapTight>
            <wp:docPr id="23" name="rg_hi" descr="https://encrypted-tbn3.gstatic.com/images?q=tbn:ANd9GcRkF-56ZFeMYxYkfUqSifsI6L96QrEA_nyIcVlaoD2R1l3nzE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kF-56ZFeMYxYkfUqSifsI6L96QrEA_nyIcVlaoD2R1l3nzEH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 the last section, we examined vector addition and scalar multiplication, which resulted in vectors.  In this section, we examine the </w:t>
      </w:r>
      <w:r w:rsidRPr="002B0D4A">
        <w:rPr>
          <w:rFonts w:ascii="Arial" w:hAnsi="Arial" w:cs="Arial"/>
          <w:b/>
        </w:rPr>
        <w:t>dot product</w:t>
      </w:r>
      <w:r>
        <w:rPr>
          <w:rFonts w:ascii="Arial" w:hAnsi="Arial" w:cs="Arial"/>
        </w:rPr>
        <w:t xml:space="preserve"> of two vectors, which results in a scalar value.  If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a</w:t>
      </w:r>
      <w:r w:rsidRPr="00F827DC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b</w:t>
      </w:r>
      <w:r w:rsidRPr="00F827DC">
        <w:rPr>
          <w:rFonts w:ascii="Arial" w:hAnsi="Arial" w:cs="Arial"/>
          <w:b/>
        </w:rPr>
        <w:t>j</w:t>
      </w:r>
      <w:proofErr w:type="spellEnd"/>
      <w:r>
        <w:rPr>
          <w:rFonts w:ascii="Arial" w:hAnsi="Arial" w:cs="Arial"/>
          <w:b/>
        </w:rPr>
        <w:t xml:space="preserve"> </w:t>
      </w:r>
      <w:r w:rsidRPr="002B0D4A"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= c</w:t>
      </w:r>
      <w:r w:rsidRPr="00F827DC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d</w:t>
      </w:r>
      <w:r w:rsidRPr="00F827DC">
        <w:rPr>
          <w:rFonts w:ascii="Arial" w:hAnsi="Arial" w:cs="Arial"/>
          <w:b/>
        </w:rPr>
        <w:t>j</w:t>
      </w:r>
      <w:proofErr w:type="spellEnd"/>
      <w:r>
        <w:rPr>
          <w:rFonts w:ascii="Arial" w:hAnsi="Arial" w:cs="Arial"/>
          <w:b/>
        </w:rPr>
        <w:t xml:space="preserve"> </w:t>
      </w:r>
      <w:r w:rsidRPr="002B0D4A">
        <w:rPr>
          <w:rFonts w:ascii="Arial" w:hAnsi="Arial" w:cs="Arial"/>
        </w:rPr>
        <w:t>are vectors</w:t>
      </w:r>
      <w:r>
        <w:rPr>
          <w:rFonts w:ascii="Arial" w:hAnsi="Arial" w:cs="Arial"/>
        </w:rPr>
        <w:t>, the dot product is defined as</w:t>
      </w:r>
    </w:p>
    <w:p w:rsidR="002B0D4A" w:rsidRPr="000C62A0" w:rsidRDefault="002B0D4A" w:rsidP="002B0D4A">
      <w:pPr>
        <w:jc w:val="center"/>
        <w:rPr>
          <w:rFonts w:ascii="Arial" w:hAnsi="Arial" w:cs="Arial"/>
          <w:sz w:val="22"/>
        </w:rPr>
      </w:pPr>
      <w:r w:rsidRPr="000C62A0">
        <w:rPr>
          <w:rFonts w:ascii="Arial" w:hAnsi="Arial" w:cs="Arial"/>
          <w:b/>
          <w:sz w:val="22"/>
          <w:highlight w:val="lightGray"/>
        </w:rPr>
        <w:t>v • w</w:t>
      </w:r>
      <w:r w:rsidRPr="000C62A0">
        <w:rPr>
          <w:rFonts w:ascii="Arial" w:hAnsi="Arial" w:cs="Arial"/>
          <w:sz w:val="22"/>
          <w:highlight w:val="lightGray"/>
        </w:rPr>
        <w:t xml:space="preserve"> = ac + db</w:t>
      </w:r>
    </w:p>
    <w:p w:rsidR="0066054B" w:rsidRDefault="002B0D4A" w:rsidP="002B0D4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…the sum of the products of their horizontal components and their vertical components.</w:t>
      </w:r>
      <w:proofErr w:type="gramEnd"/>
      <w:r>
        <w:rPr>
          <w:rFonts w:ascii="Arial" w:hAnsi="Arial" w:cs="Arial"/>
        </w:rPr>
        <w:t xml:space="preserve">  </w:t>
      </w: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Pr="002B0D4A" w:rsidRDefault="0066054B" w:rsidP="00366B8F">
      <w:pPr>
        <w:rPr>
          <w:rFonts w:ascii="Arial" w:hAnsi="Arial" w:cs="Arial"/>
        </w:rPr>
      </w:pPr>
      <w:r w:rsidRPr="0066054B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2B0D4A">
        <w:rPr>
          <w:rFonts w:ascii="Arial" w:hAnsi="Arial" w:cs="Arial"/>
        </w:rPr>
        <w:t xml:space="preserve">If </w:t>
      </w:r>
      <w:r w:rsidR="002B0D4A" w:rsidRPr="00F827DC">
        <w:rPr>
          <w:rFonts w:ascii="Arial" w:hAnsi="Arial" w:cs="Arial"/>
          <w:b/>
        </w:rPr>
        <w:t>v</w:t>
      </w:r>
      <w:r w:rsidR="002B0D4A">
        <w:rPr>
          <w:rFonts w:ascii="Arial" w:hAnsi="Arial" w:cs="Arial"/>
        </w:rPr>
        <w:t xml:space="preserve"> = 7</w:t>
      </w:r>
      <w:r w:rsidR="002B0D4A" w:rsidRPr="00F827DC">
        <w:rPr>
          <w:rFonts w:ascii="Arial" w:hAnsi="Arial" w:cs="Arial"/>
          <w:b/>
        </w:rPr>
        <w:t>i</w:t>
      </w:r>
      <w:r w:rsidR="002B0D4A">
        <w:rPr>
          <w:rFonts w:ascii="Arial" w:hAnsi="Arial" w:cs="Arial"/>
        </w:rPr>
        <w:t xml:space="preserve"> – 4</w:t>
      </w:r>
      <w:r w:rsidR="002B0D4A" w:rsidRPr="00F827DC">
        <w:rPr>
          <w:rFonts w:ascii="Arial" w:hAnsi="Arial" w:cs="Arial"/>
          <w:b/>
        </w:rPr>
        <w:t>j</w:t>
      </w:r>
      <w:r w:rsidR="002B0D4A">
        <w:rPr>
          <w:rFonts w:ascii="Arial" w:hAnsi="Arial" w:cs="Arial"/>
          <w:b/>
        </w:rPr>
        <w:t xml:space="preserve"> </w:t>
      </w:r>
      <w:r w:rsidR="002B0D4A" w:rsidRPr="002B0D4A">
        <w:rPr>
          <w:rFonts w:ascii="Arial" w:hAnsi="Arial" w:cs="Arial"/>
        </w:rPr>
        <w:t xml:space="preserve">and </w:t>
      </w:r>
      <w:r w:rsidR="002B0D4A">
        <w:rPr>
          <w:rFonts w:ascii="Arial" w:hAnsi="Arial" w:cs="Arial"/>
          <w:b/>
        </w:rPr>
        <w:t>w</w:t>
      </w:r>
      <w:r w:rsidR="002B0D4A">
        <w:rPr>
          <w:rFonts w:ascii="Arial" w:hAnsi="Arial" w:cs="Arial"/>
        </w:rPr>
        <w:t xml:space="preserve"> = 2</w:t>
      </w:r>
      <w:r w:rsidR="002B0D4A" w:rsidRPr="00F827DC">
        <w:rPr>
          <w:rFonts w:ascii="Arial" w:hAnsi="Arial" w:cs="Arial"/>
          <w:b/>
        </w:rPr>
        <w:t>i</w:t>
      </w:r>
      <w:r w:rsidR="002B0D4A">
        <w:rPr>
          <w:rFonts w:ascii="Arial" w:hAnsi="Arial" w:cs="Arial"/>
        </w:rPr>
        <w:t xml:space="preserve"> – </w:t>
      </w:r>
      <w:proofErr w:type="gramStart"/>
      <w:r w:rsidR="002B0D4A" w:rsidRPr="00F827DC">
        <w:rPr>
          <w:rFonts w:ascii="Arial" w:hAnsi="Arial" w:cs="Arial"/>
          <w:b/>
        </w:rPr>
        <w:t>j</w:t>
      </w:r>
      <w:r w:rsidR="002B0D4A">
        <w:rPr>
          <w:rFonts w:ascii="Arial" w:hAnsi="Arial" w:cs="Arial"/>
          <w:b/>
        </w:rPr>
        <w:t xml:space="preserve"> </w:t>
      </w:r>
      <w:r w:rsidR="002B0D4A">
        <w:rPr>
          <w:rFonts w:ascii="Arial" w:hAnsi="Arial" w:cs="Arial"/>
        </w:rPr>
        <w:t>,</w:t>
      </w:r>
      <w:proofErr w:type="gramEnd"/>
      <w:r w:rsidR="002B0D4A">
        <w:rPr>
          <w:rFonts w:ascii="Arial" w:hAnsi="Arial" w:cs="Arial"/>
        </w:rPr>
        <w:t xml:space="preserve"> find </w:t>
      </w:r>
      <w:r w:rsidR="002B0D4A" w:rsidRPr="002B0D4A">
        <w:rPr>
          <w:rFonts w:ascii="Arial" w:hAnsi="Arial" w:cs="Arial"/>
          <w:b/>
        </w:rPr>
        <w:t>v</w:t>
      </w:r>
      <w:r w:rsidR="002B0D4A">
        <w:rPr>
          <w:rFonts w:ascii="Arial" w:hAnsi="Arial" w:cs="Arial"/>
          <w:b/>
        </w:rPr>
        <w:t xml:space="preserve"> •</w:t>
      </w:r>
      <w:r w:rsidR="002B0D4A" w:rsidRPr="002B0D4A">
        <w:rPr>
          <w:rFonts w:ascii="Arial" w:hAnsi="Arial" w:cs="Arial"/>
          <w:b/>
        </w:rPr>
        <w:t xml:space="preserve"> w</w:t>
      </w:r>
      <w:r w:rsidR="002B0D4A" w:rsidRPr="002B0D4A">
        <w:rPr>
          <w:rFonts w:ascii="Arial" w:hAnsi="Arial" w:cs="Arial"/>
        </w:rPr>
        <w:t xml:space="preserve"> , </w:t>
      </w:r>
      <w:r w:rsidR="002B0D4A">
        <w:rPr>
          <w:rFonts w:ascii="Arial" w:hAnsi="Arial" w:cs="Arial"/>
          <w:b/>
        </w:rPr>
        <w:t>w •</w:t>
      </w:r>
      <w:r w:rsidR="002B0D4A" w:rsidRPr="002B0D4A">
        <w:rPr>
          <w:rFonts w:ascii="Arial" w:hAnsi="Arial" w:cs="Arial"/>
          <w:b/>
        </w:rPr>
        <w:t xml:space="preserve"> </w:t>
      </w:r>
      <w:r w:rsidR="002B0D4A">
        <w:rPr>
          <w:rFonts w:ascii="Arial" w:hAnsi="Arial" w:cs="Arial"/>
          <w:b/>
        </w:rPr>
        <w:t>v</w:t>
      </w:r>
      <w:r w:rsidR="002B0D4A">
        <w:rPr>
          <w:rFonts w:ascii="Arial" w:hAnsi="Arial" w:cs="Arial"/>
        </w:rPr>
        <w:t xml:space="preserve"> , and </w:t>
      </w:r>
      <w:r w:rsidR="002B0D4A">
        <w:rPr>
          <w:rFonts w:ascii="Arial" w:hAnsi="Arial" w:cs="Arial"/>
          <w:b/>
        </w:rPr>
        <w:t>w •</w:t>
      </w:r>
      <w:r w:rsidR="002B0D4A" w:rsidRPr="002B0D4A">
        <w:rPr>
          <w:rFonts w:ascii="Arial" w:hAnsi="Arial" w:cs="Arial"/>
          <w:b/>
        </w:rPr>
        <w:t xml:space="preserve"> w</w:t>
      </w: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66054B" w:rsidRDefault="0066054B" w:rsidP="00366B8F">
      <w:pPr>
        <w:rPr>
          <w:rFonts w:ascii="Arial" w:hAnsi="Arial" w:cs="Arial"/>
        </w:rPr>
      </w:pPr>
    </w:p>
    <w:p w:rsidR="00DD1EB4" w:rsidRDefault="00DD1EB4" w:rsidP="00366B8F">
      <w:pPr>
        <w:rPr>
          <w:rFonts w:ascii="Arial" w:hAnsi="Arial" w:cs="Arial"/>
        </w:rPr>
      </w:pPr>
    </w:p>
    <w:p w:rsidR="00DC5981" w:rsidRDefault="00DC5981" w:rsidP="00366B8F">
      <w:pPr>
        <w:rPr>
          <w:rFonts w:ascii="Arial" w:hAnsi="Arial" w:cs="Arial"/>
        </w:rPr>
      </w:pPr>
    </w:p>
    <w:p w:rsidR="00DC5981" w:rsidRDefault="00DC5981" w:rsidP="00366B8F">
      <w:pPr>
        <w:rPr>
          <w:rFonts w:ascii="Arial" w:hAnsi="Arial" w:cs="Arial"/>
        </w:rPr>
      </w:pPr>
    </w:p>
    <w:p w:rsidR="00DC5981" w:rsidRDefault="00DC5981" w:rsidP="00366B8F">
      <w:pPr>
        <w:rPr>
          <w:rFonts w:ascii="Arial" w:hAnsi="Arial" w:cs="Arial"/>
        </w:rPr>
      </w:pPr>
    </w:p>
    <w:p w:rsidR="00DD1EB4" w:rsidRDefault="00DD1EB4" w:rsidP="00366B8F">
      <w:pPr>
        <w:rPr>
          <w:rFonts w:ascii="Arial" w:hAnsi="Arial" w:cs="Arial"/>
        </w:rPr>
      </w:pPr>
    </w:p>
    <w:p w:rsidR="00DD1EB4" w:rsidRDefault="00DD1EB4" w:rsidP="00366B8F">
      <w:pPr>
        <w:rPr>
          <w:rFonts w:ascii="Arial" w:hAnsi="Arial" w:cs="Arial"/>
        </w:rPr>
      </w:pPr>
    </w:p>
    <w:p w:rsidR="0066054B" w:rsidRDefault="00DD1EB4" w:rsidP="00366B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128270</wp:posOffset>
            </wp:positionV>
            <wp:extent cx="2486025" cy="1409700"/>
            <wp:effectExtent l="19050" t="19050" r="28575" b="19050"/>
            <wp:wrapTight wrapText="bothSides">
              <wp:wrapPolygon edited="0">
                <wp:start x="-166" y="-292"/>
                <wp:lineTo x="-166" y="21892"/>
                <wp:lineTo x="21848" y="21892"/>
                <wp:lineTo x="21848" y="-292"/>
                <wp:lineTo x="-166" y="-292"/>
              </wp:wrapPolygon>
            </wp:wrapTight>
            <wp:docPr id="1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1EB4" w:rsidRDefault="00DD1EB4" w:rsidP="00366B8F">
      <w:pPr>
        <w:rPr>
          <w:rFonts w:ascii="Arial" w:hAnsi="Arial" w:cs="Arial"/>
        </w:rPr>
      </w:pPr>
      <w:r>
        <w:rPr>
          <w:rFonts w:ascii="Arial" w:hAnsi="Arial" w:cs="Arial"/>
        </w:rPr>
        <w:t>As seen in the example, dot products of vectors is commutative</w:t>
      </w:r>
    </w:p>
    <w:p w:rsidR="0066054B" w:rsidRDefault="00DD1EB4" w:rsidP="00366B8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B0D4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•</w:t>
      </w:r>
      <w:r w:rsidRPr="002B0D4A">
        <w:rPr>
          <w:rFonts w:ascii="Arial" w:hAnsi="Arial" w:cs="Arial"/>
          <w:b/>
        </w:rPr>
        <w:t xml:space="preserve"> w</w:t>
      </w:r>
      <w:r>
        <w:rPr>
          <w:rFonts w:ascii="Arial" w:hAnsi="Arial" w:cs="Arial"/>
        </w:rPr>
        <w:t xml:space="preserve"> =</w:t>
      </w:r>
      <w:r w:rsidRPr="002B0D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•</w:t>
      </w:r>
      <w:r w:rsidRPr="002B0D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Pr="00DD1EB4">
        <w:rPr>
          <w:rFonts w:ascii="Arial" w:hAnsi="Arial" w:cs="Arial"/>
        </w:rPr>
        <w:t>)</w:t>
      </w:r>
      <w:r>
        <w:rPr>
          <w:rFonts w:ascii="Arial" w:hAnsi="Arial" w:cs="Arial"/>
        </w:rPr>
        <w:t>.  Other properties are listed on the right.</w:t>
      </w:r>
    </w:p>
    <w:p w:rsidR="00DD1EB4" w:rsidRPr="000C62A0" w:rsidRDefault="00DD1EB4" w:rsidP="00366B8F">
      <w:pPr>
        <w:rPr>
          <w:rFonts w:ascii="Arial" w:hAnsi="Arial" w:cs="Arial"/>
          <w:sz w:val="10"/>
        </w:rPr>
      </w:pPr>
    </w:p>
    <w:p w:rsidR="000C62A0" w:rsidRDefault="00DD1EB4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Law of Cosines can be used to derive another </w:t>
      </w:r>
      <w:r w:rsidR="00D10CFA">
        <w:rPr>
          <w:rFonts w:ascii="Arial" w:hAnsi="Arial" w:cs="Arial"/>
        </w:rPr>
        <w:t xml:space="preserve">formula for the dot product that </w:t>
      </w:r>
      <w:r w:rsidR="00DC5981">
        <w:rPr>
          <w:rFonts w:ascii="Arial" w:hAnsi="Arial" w:cs="Arial"/>
        </w:rPr>
        <w:t>gives us a way to find the angle between 2 vectors.</w:t>
      </w:r>
    </w:p>
    <w:p w:rsidR="000C62A0" w:rsidRPr="000C62A0" w:rsidRDefault="000C62A0" w:rsidP="00366B8F">
      <w:pPr>
        <w:rPr>
          <w:rFonts w:ascii="Arial" w:hAnsi="Arial" w:cs="Arial"/>
          <w:sz w:val="10"/>
        </w:rPr>
      </w:pPr>
    </w:p>
    <w:p w:rsidR="00DD1EB4" w:rsidRDefault="000C62A0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Considering the triangle formed by vectors </w:t>
      </w:r>
      <w:r w:rsidRPr="000C62A0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and</w:t>
      </w:r>
      <w:r w:rsidRPr="000C62A0">
        <w:rPr>
          <w:rFonts w:ascii="Arial" w:hAnsi="Arial" w:cs="Arial"/>
          <w:b/>
        </w:rPr>
        <w:t xml:space="preserve"> w</w:t>
      </w:r>
      <w:r>
        <w:rPr>
          <w:rFonts w:ascii="Arial" w:hAnsi="Arial" w:cs="Arial"/>
        </w:rPr>
        <w:t xml:space="preserve"> below and applying the Law of Cosines gives ||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</w:rPr>
        <w:t>|| = ||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</w:rPr>
        <w:t>||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||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>||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2||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</w:rPr>
        <w:t>||||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>||</w:t>
      </w:r>
      <w:proofErr w:type="spellStart"/>
      <w:r>
        <w:rPr>
          <w:rFonts w:ascii="Arial" w:hAnsi="Arial" w:cs="Arial"/>
        </w:rPr>
        <w:t>cosθ</w:t>
      </w:r>
      <w:proofErr w:type="spellEnd"/>
    </w:p>
    <w:p w:rsidR="000C62A0" w:rsidRPr="000C62A0" w:rsidRDefault="000C62A0" w:rsidP="00366B8F">
      <w:pPr>
        <w:rPr>
          <w:rFonts w:ascii="Arial" w:hAnsi="Arial" w:cs="Arial"/>
          <w:sz w:val="10"/>
        </w:rPr>
      </w:pPr>
    </w:p>
    <w:p w:rsidR="000C62A0" w:rsidRDefault="000C62A0" w:rsidP="00366B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387350</wp:posOffset>
            </wp:positionV>
            <wp:extent cx="2219325" cy="1409700"/>
            <wp:effectExtent l="19050" t="0" r="9525" b="0"/>
            <wp:wrapTight wrapText="bothSides">
              <wp:wrapPolygon edited="0">
                <wp:start x="-185" y="0"/>
                <wp:lineTo x="-185" y="21308"/>
                <wp:lineTo x="21693" y="21308"/>
                <wp:lineTo x="21693" y="0"/>
                <wp:lineTo x="-185" y="0"/>
              </wp:wrapPolygon>
            </wp:wrapTight>
            <wp:docPr id="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1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937" t="5882" r="7500" b="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Using the horizontal and vertical components for each vector and substitution we can simplify to </w:t>
      </w:r>
      <w:r w:rsidRPr="000C62A0">
        <w:rPr>
          <w:rFonts w:ascii="Arial" w:hAnsi="Arial" w:cs="Arial"/>
          <w:b/>
          <w:sz w:val="22"/>
          <w:highlight w:val="lightGray"/>
        </w:rPr>
        <w:t>v • w</w:t>
      </w:r>
      <w:r w:rsidRPr="000C62A0">
        <w:rPr>
          <w:rFonts w:ascii="Arial" w:hAnsi="Arial" w:cs="Arial"/>
          <w:sz w:val="22"/>
          <w:highlight w:val="lightGray"/>
        </w:rPr>
        <w:t xml:space="preserve"> = ||</w:t>
      </w:r>
      <w:r w:rsidRPr="000C62A0">
        <w:rPr>
          <w:rFonts w:ascii="Arial" w:hAnsi="Arial" w:cs="Arial"/>
          <w:b/>
          <w:sz w:val="22"/>
          <w:highlight w:val="lightGray"/>
        </w:rPr>
        <w:t>v</w:t>
      </w:r>
      <w:r w:rsidRPr="000C62A0">
        <w:rPr>
          <w:rFonts w:ascii="Arial" w:hAnsi="Arial" w:cs="Arial"/>
          <w:sz w:val="22"/>
          <w:highlight w:val="lightGray"/>
        </w:rPr>
        <w:t>||||</w:t>
      </w:r>
      <w:r w:rsidRPr="000C62A0">
        <w:rPr>
          <w:rFonts w:ascii="Arial" w:hAnsi="Arial" w:cs="Arial"/>
          <w:b/>
          <w:sz w:val="22"/>
          <w:highlight w:val="lightGray"/>
        </w:rPr>
        <w:t>w</w:t>
      </w:r>
      <w:r w:rsidRPr="000C62A0">
        <w:rPr>
          <w:rFonts w:ascii="Arial" w:hAnsi="Arial" w:cs="Arial"/>
          <w:sz w:val="22"/>
          <w:highlight w:val="lightGray"/>
        </w:rPr>
        <w:t>||</w:t>
      </w:r>
      <w:proofErr w:type="spellStart"/>
      <w:r w:rsidRPr="000C62A0">
        <w:rPr>
          <w:rFonts w:ascii="Arial" w:hAnsi="Arial" w:cs="Arial"/>
          <w:sz w:val="22"/>
          <w:highlight w:val="lightGray"/>
        </w:rPr>
        <w:t>cos</w:t>
      </w:r>
      <w:proofErr w:type="spellEnd"/>
      <w:r>
        <w:rPr>
          <w:rFonts w:ascii="Arial" w:hAnsi="Arial" w:cs="Arial"/>
          <w:sz w:val="22"/>
          <w:highlight w:val="lightGray"/>
        </w:rPr>
        <w:t xml:space="preserve"> </w:t>
      </w:r>
      <w:proofErr w:type="gramStart"/>
      <w:r w:rsidRPr="000C62A0">
        <w:rPr>
          <w:rFonts w:ascii="Arial" w:hAnsi="Arial" w:cs="Arial"/>
          <w:sz w:val="22"/>
          <w:highlight w:val="lightGray"/>
        </w:rPr>
        <w:t>θ</w:t>
      </w:r>
      <w:r w:rsidRPr="000C62A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see pg. 714)</w:t>
      </w:r>
    </w:p>
    <w:p w:rsidR="000C62A0" w:rsidRDefault="000C62A0" w:rsidP="00366B8F">
      <w:pPr>
        <w:rPr>
          <w:rFonts w:ascii="Arial" w:hAnsi="Arial" w:cs="Arial"/>
        </w:rPr>
      </w:pPr>
    </w:p>
    <w:p w:rsidR="000C62A0" w:rsidRDefault="000C62A0" w:rsidP="00366B8F">
      <w:pPr>
        <w:rPr>
          <w:rFonts w:ascii="Arial" w:hAnsi="Arial" w:cs="Arial"/>
        </w:rPr>
      </w:pPr>
      <w:r w:rsidRPr="000C62A0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-1762125</wp:posOffset>
            </wp:positionH>
            <wp:positionV relativeFrom="paragraph">
              <wp:posOffset>67945</wp:posOffset>
            </wp:positionV>
            <wp:extent cx="1409700" cy="1619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7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</w:p>
    <w:p w:rsidR="000C62A0" w:rsidRDefault="000C62A0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C62A0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angle between the vectors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4</w:t>
      </w:r>
      <w:r w:rsidRPr="00F827DC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– 3</w:t>
      </w:r>
      <w:r w:rsidRPr="00F827DC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2B0D4A"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= </w:t>
      </w:r>
      <w:proofErr w:type="spellStart"/>
      <w:r w:rsidRPr="00F827DC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+ 2</w:t>
      </w:r>
      <w:r w:rsidRPr="00F827DC">
        <w:rPr>
          <w:rFonts w:ascii="Arial" w:hAnsi="Arial" w:cs="Arial"/>
          <w:b/>
        </w:rPr>
        <w:t>j</w:t>
      </w: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FE61ED" w:rsidRDefault="00FE61ED" w:rsidP="00366B8F">
      <w:pPr>
        <w:rPr>
          <w:rFonts w:ascii="Arial" w:hAnsi="Arial" w:cs="Arial"/>
        </w:rPr>
      </w:pPr>
    </w:p>
    <w:p w:rsidR="001C5093" w:rsidRDefault="00263D62" w:rsidP="00366B8F">
      <w:pPr>
        <w:rPr>
          <w:rFonts w:ascii="Arial" w:hAnsi="Arial" w:cs="Arial"/>
        </w:rPr>
      </w:pPr>
      <w:r>
        <w:rPr>
          <w:rFonts w:ascii="Arial" w:hAnsi="Arial" w:cs="Arial"/>
        </w:rPr>
        <w:t>Two vectors are parallel when the angle between the vectors is 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or 180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(point in the same or opposite directions)</w:t>
      </w:r>
      <w:r w:rsidR="001C5093">
        <w:rPr>
          <w:rFonts w:ascii="Arial" w:hAnsi="Arial" w:cs="Arial"/>
        </w:rPr>
        <w:t>.  Two vectors are called orthogonal when the angle between them is 90</w:t>
      </w:r>
      <w:r w:rsidR="001C5093">
        <w:rPr>
          <w:rFonts w:ascii="Arial" w:hAnsi="Arial" w:cs="Arial"/>
          <w:vertAlign w:val="superscript"/>
        </w:rPr>
        <w:t>o</w:t>
      </w:r>
      <w:r w:rsidR="001C5093">
        <w:rPr>
          <w:rFonts w:ascii="Arial" w:hAnsi="Arial" w:cs="Arial"/>
        </w:rPr>
        <w:t xml:space="preserve"> (vectors meet at right angles).</w:t>
      </w:r>
    </w:p>
    <w:p w:rsidR="001C5093" w:rsidRPr="00822FA4" w:rsidRDefault="001C5093" w:rsidP="00366B8F">
      <w:pPr>
        <w:rPr>
          <w:rFonts w:ascii="Arial" w:hAnsi="Arial" w:cs="Arial"/>
          <w:sz w:val="10"/>
        </w:rPr>
      </w:pPr>
    </w:p>
    <w:p w:rsidR="00FE61ED" w:rsidRDefault="001C5093" w:rsidP="00366B8F">
      <w:pPr>
        <w:rPr>
          <w:rFonts w:ascii="Arial" w:hAnsi="Arial" w:cs="Arial"/>
        </w:rPr>
      </w:pPr>
      <w:r w:rsidRPr="001C5093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What is the dot product of 2 vectors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that are orthogonal?</w:t>
      </w:r>
    </w:p>
    <w:p w:rsidR="001C5093" w:rsidRDefault="001C5093" w:rsidP="00366B8F">
      <w:pPr>
        <w:rPr>
          <w:rFonts w:ascii="Arial" w:hAnsi="Arial" w:cs="Arial"/>
        </w:rPr>
      </w:pPr>
    </w:p>
    <w:p w:rsidR="001C5093" w:rsidRDefault="001C5093" w:rsidP="00366B8F">
      <w:pPr>
        <w:rPr>
          <w:rFonts w:ascii="Arial" w:hAnsi="Arial" w:cs="Arial"/>
        </w:rPr>
      </w:pPr>
    </w:p>
    <w:p w:rsidR="001C5093" w:rsidRDefault="001C5093" w:rsidP="00366B8F">
      <w:pPr>
        <w:rPr>
          <w:rFonts w:ascii="Arial" w:hAnsi="Arial" w:cs="Arial"/>
        </w:rPr>
      </w:pPr>
    </w:p>
    <w:p w:rsidR="001C5093" w:rsidRDefault="001C5093" w:rsidP="00366B8F">
      <w:pPr>
        <w:rPr>
          <w:rFonts w:ascii="Arial" w:hAnsi="Arial" w:cs="Arial"/>
        </w:rPr>
      </w:pPr>
    </w:p>
    <w:p w:rsidR="001C5093" w:rsidRDefault="001C5093" w:rsidP="00366B8F">
      <w:pPr>
        <w:rPr>
          <w:rFonts w:ascii="Arial" w:hAnsi="Arial" w:cs="Arial"/>
        </w:rPr>
      </w:pPr>
    </w:p>
    <w:p w:rsidR="001C5093" w:rsidRDefault="001C5093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converse of this dot product is also true.  If the dot product of </w:t>
      </w:r>
      <w:r w:rsidRPr="002B0D4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•</w:t>
      </w:r>
      <w:r w:rsidRPr="002B0D4A">
        <w:rPr>
          <w:rFonts w:ascii="Arial" w:hAnsi="Arial" w:cs="Arial"/>
          <w:b/>
        </w:rPr>
        <w:t xml:space="preserve"> w</w:t>
      </w:r>
      <w:r>
        <w:rPr>
          <w:rFonts w:ascii="Arial" w:hAnsi="Arial" w:cs="Arial"/>
        </w:rPr>
        <w:t xml:space="preserve"> is _______, the vectors are orthogonal.</w:t>
      </w:r>
    </w:p>
    <w:p w:rsidR="001C5093" w:rsidRPr="00822FA4" w:rsidRDefault="001C5093" w:rsidP="00366B8F">
      <w:pPr>
        <w:rPr>
          <w:rFonts w:ascii="Arial" w:hAnsi="Arial" w:cs="Arial"/>
          <w:sz w:val="10"/>
        </w:rPr>
      </w:pPr>
    </w:p>
    <w:p w:rsidR="001C5093" w:rsidRDefault="001C5093" w:rsidP="00366B8F">
      <w:pPr>
        <w:rPr>
          <w:rFonts w:ascii="Arial" w:hAnsi="Arial" w:cs="Arial"/>
        </w:rPr>
      </w:pPr>
      <w:r w:rsidRPr="001C5093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Are the vectors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2</w:t>
      </w:r>
      <w:r w:rsidRPr="00F827DC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+ 3</w:t>
      </w:r>
      <w:r w:rsidRPr="00F827DC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2B0D4A"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= 6</w:t>
      </w:r>
      <w:r w:rsidRPr="00F827DC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– 4</w:t>
      </w:r>
      <w:r w:rsidRPr="00F827DC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orthogonal? </w:t>
      </w:r>
    </w:p>
    <w:p w:rsidR="00822FA4" w:rsidRDefault="00822FA4" w:rsidP="00366B8F">
      <w:pPr>
        <w:rPr>
          <w:rFonts w:ascii="Arial" w:hAnsi="Arial" w:cs="Arial"/>
        </w:rPr>
      </w:pPr>
    </w:p>
    <w:p w:rsidR="00822FA4" w:rsidRDefault="00822FA4" w:rsidP="00366B8F">
      <w:pPr>
        <w:rPr>
          <w:rFonts w:ascii="Arial" w:hAnsi="Arial" w:cs="Arial"/>
        </w:rPr>
      </w:pPr>
    </w:p>
    <w:p w:rsidR="00822FA4" w:rsidRDefault="00822FA4" w:rsidP="00366B8F">
      <w:pPr>
        <w:rPr>
          <w:rFonts w:ascii="Arial" w:hAnsi="Arial" w:cs="Arial"/>
        </w:rPr>
      </w:pPr>
    </w:p>
    <w:p w:rsidR="00822FA4" w:rsidRDefault="00822FA4" w:rsidP="00366B8F">
      <w:pPr>
        <w:rPr>
          <w:rFonts w:ascii="Arial" w:hAnsi="Arial" w:cs="Arial"/>
        </w:rPr>
      </w:pPr>
    </w:p>
    <w:p w:rsidR="00822FA4" w:rsidRDefault="00822FA4" w:rsidP="00366B8F">
      <w:pPr>
        <w:rPr>
          <w:rFonts w:ascii="Arial" w:hAnsi="Arial" w:cs="Arial"/>
        </w:rPr>
      </w:pPr>
    </w:p>
    <w:p w:rsidR="00822FA4" w:rsidRDefault="00DF6E3A" w:rsidP="00366B8F">
      <w:pPr>
        <w:rPr>
          <w:noProof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17145</wp:posOffset>
            </wp:positionV>
            <wp:extent cx="1857375" cy="1447800"/>
            <wp:effectExtent l="19050" t="0" r="9525" b="0"/>
            <wp:wrapTight wrapText="bothSides">
              <wp:wrapPolygon edited="0">
                <wp:start x="-222" y="0"/>
                <wp:lineTo x="-222" y="21316"/>
                <wp:lineTo x="21711" y="21316"/>
                <wp:lineTo x="21711" y="0"/>
                <wp:lineTo x="-222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We’ve examined how to add up 2 vectors to get a resultant vector, but what if we wanted to do the reverse?  Consider a boat on a tilted ramp.  The force due to gravity (</w:t>
      </w:r>
      <w:r w:rsidRPr="00DF6E3A">
        <w:rPr>
          <w:rFonts w:ascii="Arial" w:hAnsi="Arial" w:cs="Arial"/>
          <w:b/>
        </w:rPr>
        <w:t>F</w:t>
      </w:r>
      <w:r>
        <w:rPr>
          <w:rFonts w:ascii="Arial" w:hAnsi="Arial" w:cs="Arial"/>
        </w:rPr>
        <w:t>) is pulling straight down on the boat.  Part of this force (</w:t>
      </w:r>
      <w:r w:rsidRPr="00DF6E3A">
        <w:rPr>
          <w:rFonts w:ascii="Arial" w:hAnsi="Arial" w:cs="Arial"/>
          <w:b/>
        </w:rPr>
        <w:t>F</w:t>
      </w:r>
      <w:r w:rsidRPr="00DF6E3A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>) is pushing the boat down the ramp while another part of this force is pushing the boat down against the ramp at a right angle to the incline (</w:t>
      </w:r>
      <w:r w:rsidRPr="00DF6E3A">
        <w:rPr>
          <w:rFonts w:ascii="Arial" w:hAnsi="Arial" w:cs="Arial"/>
          <w:b/>
        </w:rPr>
        <w:t>F</w:t>
      </w:r>
      <w:r w:rsidRPr="00DF6E3A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).  These 2 orthogonal vectors are called the vector components of </w:t>
      </w:r>
      <w:r w:rsidRPr="00DF6E3A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(</w:t>
      </w:r>
      <w:r w:rsidRPr="00DF6E3A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= </w:t>
      </w:r>
      <w:r w:rsidRPr="00DF6E3A">
        <w:rPr>
          <w:rFonts w:ascii="Arial" w:hAnsi="Arial" w:cs="Arial"/>
          <w:b/>
        </w:rPr>
        <w:t>F</w:t>
      </w:r>
      <w:r w:rsidRPr="00DF6E3A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 xml:space="preserve"> + </w:t>
      </w:r>
      <w:r w:rsidRPr="00DF6E3A">
        <w:rPr>
          <w:rFonts w:ascii="Arial" w:hAnsi="Arial" w:cs="Arial"/>
          <w:b/>
        </w:rPr>
        <w:t>F</w:t>
      </w:r>
      <w:r w:rsidRPr="00DF6E3A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).  A method for finding </w:t>
      </w:r>
      <w:r w:rsidRPr="00DF6E3A">
        <w:rPr>
          <w:rFonts w:ascii="Arial" w:hAnsi="Arial" w:cs="Arial"/>
          <w:b/>
        </w:rPr>
        <w:t>F</w:t>
      </w:r>
      <w:r w:rsidRPr="00DF6E3A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 xml:space="preserve"> and </w:t>
      </w:r>
      <w:r w:rsidRPr="00DF6E3A">
        <w:rPr>
          <w:rFonts w:ascii="Arial" w:hAnsi="Arial" w:cs="Arial"/>
          <w:b/>
        </w:rPr>
        <w:t>F</w:t>
      </w:r>
      <w:r w:rsidRPr="00DF6E3A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 involves projecting a vector onto another vector.</w:t>
      </w:r>
      <w:r w:rsidRPr="00DF6E3A">
        <w:rPr>
          <w:noProof/>
        </w:rPr>
        <w:t xml:space="preserve"> </w:t>
      </w:r>
    </w:p>
    <w:p w:rsidR="0009511D" w:rsidRPr="000A3B9A" w:rsidRDefault="0009511D" w:rsidP="00366B8F">
      <w:pPr>
        <w:rPr>
          <w:rFonts w:ascii="Arial" w:hAnsi="Arial" w:cs="Arial"/>
          <w:noProof/>
          <w:sz w:val="10"/>
        </w:rPr>
      </w:pPr>
    </w:p>
    <w:p w:rsidR="0009511D" w:rsidRDefault="0009511D" w:rsidP="00366B8F">
      <w:pPr>
        <w:rPr>
          <w:rFonts w:ascii="Arial" w:hAnsi="Arial" w:cs="Arial"/>
          <w:noProof/>
        </w:rPr>
      </w:pPr>
      <w:r w:rsidRPr="0009511D">
        <w:rPr>
          <w:rFonts w:ascii="Arial" w:hAnsi="Arial" w:cs="Arial"/>
          <w:noProof/>
        </w:rPr>
        <w:t>The vector</w:t>
      </w:r>
      <w:r>
        <w:rPr>
          <w:rFonts w:ascii="Arial" w:hAnsi="Arial" w:cs="Arial"/>
          <w:noProof/>
        </w:rPr>
        <w:t xml:space="preserve"> projection of vector </w:t>
      </w:r>
      <w:r>
        <w:rPr>
          <w:rFonts w:ascii="Arial" w:hAnsi="Arial" w:cs="Arial"/>
          <w:b/>
          <w:noProof/>
        </w:rPr>
        <w:t>v</w:t>
      </w:r>
      <w:r>
        <w:rPr>
          <w:rFonts w:ascii="Arial" w:hAnsi="Arial" w:cs="Arial"/>
          <w:noProof/>
        </w:rPr>
        <w:t xml:space="preserve"> onto vector </w:t>
      </w:r>
      <w:r>
        <w:rPr>
          <w:rFonts w:ascii="Arial" w:hAnsi="Arial" w:cs="Arial"/>
          <w:b/>
          <w:noProof/>
        </w:rPr>
        <w:t>w</w:t>
      </w:r>
      <w:r>
        <w:rPr>
          <w:rFonts w:ascii="Arial" w:hAnsi="Arial" w:cs="Arial"/>
          <w:noProof/>
        </w:rPr>
        <w:t xml:space="preserve"> is </w:t>
      </w:r>
      <w:r w:rsidR="000A3B9A">
        <w:rPr>
          <w:rFonts w:ascii="Arial" w:hAnsi="Arial" w:cs="Arial"/>
          <w:noProof/>
        </w:rPr>
        <w:t xml:space="preserve"> </w:t>
      </w:r>
      <w:r w:rsidRPr="000A3B9A">
        <w:rPr>
          <w:rFonts w:ascii="Arial" w:hAnsi="Arial" w:cs="Arial"/>
          <w:noProof/>
          <w:sz w:val="22"/>
          <w:highlight w:val="lightGray"/>
        </w:rPr>
        <w:t>proj</w:t>
      </w:r>
      <w:r w:rsidRPr="000A3B9A">
        <w:rPr>
          <w:rFonts w:ascii="Arial" w:hAnsi="Arial" w:cs="Arial"/>
          <w:b/>
          <w:noProof/>
          <w:sz w:val="22"/>
          <w:highlight w:val="lightGray"/>
          <w:vertAlign w:val="subscript"/>
        </w:rPr>
        <w:t xml:space="preserve">w </w:t>
      </w:r>
      <w:r w:rsidRPr="000A3B9A">
        <w:rPr>
          <w:rFonts w:ascii="Arial" w:hAnsi="Arial" w:cs="Arial"/>
          <w:b/>
          <w:noProof/>
          <w:sz w:val="22"/>
          <w:highlight w:val="lightGray"/>
        </w:rPr>
        <w:t>v</w:t>
      </w:r>
      <w:r w:rsidRPr="000A3B9A">
        <w:rPr>
          <w:rFonts w:ascii="Arial" w:hAnsi="Arial" w:cs="Arial"/>
          <w:b/>
          <w:noProof/>
          <w:highlight w:val="lightGray"/>
        </w:rPr>
        <w:t xml:space="preserve"> </w:t>
      </w:r>
      <w:r w:rsidRPr="000A3B9A">
        <w:rPr>
          <w:rFonts w:ascii="Arial" w:hAnsi="Arial" w:cs="Arial"/>
          <w:b/>
          <w:noProof/>
          <w:sz w:val="22"/>
          <w:highlight w:val="lightGray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i/>
                <w:noProof/>
                <w:sz w:val="32"/>
                <w:highlight w:val="lightGray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highlight w:val="lightGray"/>
              </w:rPr>
              <m:t>v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highlight w:val="lightGray"/>
              </w:rPr>
              <m:t>•</m:t>
            </m:r>
            <m:r>
              <m:rPr>
                <m:sty m:val="b"/>
              </m:rPr>
              <w:rPr>
                <w:rFonts w:ascii="Cambria Math" w:hAnsi="Arial" w:cs="Arial"/>
                <w:sz w:val="32"/>
                <w:highlight w:val="lightGray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noProof/>
                    <w:sz w:val="32"/>
                    <w:highlight w:val="lightGray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  <w:highlight w:val="lightGray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  <w:highlight w:val="lightGray"/>
                      </w:rPr>
                      <m:t>w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highlight w:val="lightGray"/>
                  </w:rPr>
                  <m:t>2</m:t>
                </m:r>
              </m:sup>
            </m:sSup>
          </m:den>
        </m:f>
      </m:oMath>
      <w:r w:rsidRPr="000A3B9A">
        <w:rPr>
          <w:rFonts w:ascii="Arial" w:hAnsi="Arial" w:cs="Arial"/>
          <w:b/>
          <w:noProof/>
          <w:sz w:val="32"/>
          <w:highlight w:val="lightGray"/>
        </w:rPr>
        <w:t xml:space="preserve"> </w:t>
      </w:r>
      <w:r w:rsidRPr="000A3B9A">
        <w:rPr>
          <w:rFonts w:ascii="Arial" w:hAnsi="Arial" w:cs="Arial"/>
          <w:b/>
          <w:noProof/>
          <w:sz w:val="22"/>
          <w:highlight w:val="lightGray"/>
        </w:rPr>
        <w:t>w</w:t>
      </w:r>
      <w:r w:rsidR="000A3B9A">
        <w:rPr>
          <w:rFonts w:ascii="Arial" w:hAnsi="Arial" w:cs="Arial"/>
          <w:b/>
          <w:noProof/>
          <w:sz w:val="22"/>
        </w:rPr>
        <w:t xml:space="preserve"> </w:t>
      </w:r>
      <w:r w:rsidR="000A3B9A" w:rsidRPr="000A3B9A">
        <w:rPr>
          <w:rFonts w:ascii="Arial" w:hAnsi="Arial" w:cs="Arial"/>
          <w:noProof/>
        </w:rPr>
        <w:t>(see explanation and graphs on pgs. 716-717 and example 4 for more details)</w:t>
      </w:r>
    </w:p>
    <w:p w:rsidR="000A3B9A" w:rsidRDefault="000A3B9A" w:rsidP="00366B8F">
      <w:pPr>
        <w:rPr>
          <w:rFonts w:ascii="Arial" w:hAnsi="Arial" w:cs="Arial"/>
          <w:noProof/>
        </w:rPr>
      </w:pPr>
    </w:p>
    <w:p w:rsidR="000A3B9A" w:rsidRPr="000A3B9A" w:rsidRDefault="000A3B9A" w:rsidP="000A3B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C62A0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If </w:t>
      </w:r>
      <w:r w:rsidRPr="00F827D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= 2</w:t>
      </w:r>
      <w:r w:rsidRPr="00F827DC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– 5</w:t>
      </w:r>
      <w:r w:rsidRPr="00F827DC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2B0D4A"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= </w:t>
      </w:r>
      <w:proofErr w:type="spellStart"/>
      <w:r w:rsidRPr="00F827DC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</w:rPr>
        <w:t xml:space="preserve"> – </w:t>
      </w:r>
      <w:r w:rsidRPr="00F827DC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 find the projection of </w:t>
      </w:r>
      <w:r w:rsidRPr="000A3B9A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onto </w:t>
      </w:r>
      <w:r w:rsidRPr="000A3B9A">
        <w:rPr>
          <w:rFonts w:ascii="Arial" w:hAnsi="Arial" w:cs="Arial"/>
          <w:b/>
        </w:rPr>
        <w:t>w</w:t>
      </w: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0A3B9A">
      <w:pPr>
        <w:rPr>
          <w:rFonts w:ascii="Arial" w:hAnsi="Arial" w:cs="Arial"/>
        </w:rPr>
      </w:pPr>
    </w:p>
    <w:p w:rsidR="000A3B9A" w:rsidRDefault="000A3B9A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r w:rsidRPr="000A3B9A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and </w:t>
      </w:r>
      <w:r w:rsidRPr="000A3B9A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be 2 nonzero vectors.  Vector </w:t>
      </w:r>
      <w:r w:rsidRPr="000A3B9A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can be expressed as the sum of 2 orthogonal vectors </w:t>
      </w:r>
      <w:r w:rsidRPr="000A3B9A">
        <w:rPr>
          <w:rFonts w:ascii="Arial" w:hAnsi="Arial" w:cs="Arial"/>
          <w:b/>
        </w:rPr>
        <w:t>v</w:t>
      </w:r>
      <w:r w:rsidRPr="000A3B9A">
        <w:rPr>
          <w:rFonts w:ascii="Arial" w:hAnsi="Arial" w:cs="Arial"/>
          <w:b/>
          <w:vertAlign w:val="subscript"/>
        </w:rPr>
        <w:t>1</w:t>
      </w:r>
      <w:r w:rsidRPr="000A3B9A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and </w:t>
      </w:r>
      <w:r w:rsidRPr="000A3B9A">
        <w:rPr>
          <w:rFonts w:ascii="Arial" w:hAnsi="Arial" w:cs="Arial"/>
          <w:b/>
        </w:rPr>
        <w:t>v</w:t>
      </w:r>
      <w:r w:rsidRPr="000A3B9A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 where </w:t>
      </w:r>
      <w:r w:rsidRPr="000A3B9A">
        <w:rPr>
          <w:rFonts w:ascii="Arial" w:hAnsi="Arial" w:cs="Arial"/>
          <w:b/>
        </w:rPr>
        <w:t>v</w:t>
      </w:r>
      <w:r w:rsidRPr="000A3B9A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 xml:space="preserve"> is parallel to </w:t>
      </w:r>
      <w:r w:rsidRPr="000A3B9A">
        <w:rPr>
          <w:rFonts w:ascii="Arial" w:hAnsi="Arial" w:cs="Arial"/>
          <w:b/>
        </w:rPr>
        <w:t xml:space="preserve">w </w:t>
      </w:r>
      <w:r>
        <w:rPr>
          <w:rFonts w:ascii="Arial" w:hAnsi="Arial" w:cs="Arial"/>
        </w:rPr>
        <w:t xml:space="preserve">and </w:t>
      </w:r>
      <w:r w:rsidRPr="000A3B9A">
        <w:rPr>
          <w:rFonts w:ascii="Arial" w:hAnsi="Arial" w:cs="Arial"/>
          <w:b/>
        </w:rPr>
        <w:t>v</w:t>
      </w:r>
      <w:r w:rsidRPr="000A3B9A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 is orthogonal to </w:t>
      </w:r>
      <w:r w:rsidRPr="000A3B9A">
        <w:rPr>
          <w:rFonts w:ascii="Arial" w:hAnsi="Arial" w:cs="Arial"/>
          <w:b/>
        </w:rPr>
        <w:t>w</w:t>
      </w:r>
    </w:p>
    <w:p w:rsidR="000A3B9A" w:rsidRPr="00596146" w:rsidRDefault="000A3B9A" w:rsidP="00366B8F">
      <w:pPr>
        <w:rPr>
          <w:rFonts w:ascii="Arial" w:hAnsi="Arial" w:cs="Arial"/>
          <w:sz w:val="10"/>
        </w:rPr>
      </w:pPr>
    </w:p>
    <w:p w:rsidR="00596146" w:rsidRDefault="00596146" w:rsidP="00366B8F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</w:rPr>
        <w:tab/>
      </w:r>
      <w:r w:rsidR="000A3B9A">
        <w:rPr>
          <w:rFonts w:ascii="Arial" w:hAnsi="Arial" w:cs="Arial"/>
        </w:rPr>
        <w:tab/>
      </w:r>
      <w:r w:rsidR="000A3B9A" w:rsidRPr="000A3B9A">
        <w:rPr>
          <w:rFonts w:ascii="Arial" w:hAnsi="Arial" w:cs="Arial"/>
          <w:b/>
          <w:sz w:val="22"/>
        </w:rPr>
        <w:t>v</w:t>
      </w:r>
      <w:r w:rsidR="000A3B9A" w:rsidRPr="000A3B9A">
        <w:rPr>
          <w:rFonts w:ascii="Arial" w:hAnsi="Arial" w:cs="Arial"/>
          <w:b/>
          <w:sz w:val="22"/>
          <w:vertAlign w:val="subscript"/>
        </w:rPr>
        <w:t>1</w:t>
      </w:r>
      <w:r w:rsidR="000A3B9A" w:rsidRPr="000A3B9A">
        <w:rPr>
          <w:rFonts w:ascii="Arial" w:hAnsi="Arial" w:cs="Arial"/>
          <w:b/>
          <w:sz w:val="22"/>
        </w:rPr>
        <w:t xml:space="preserve"> =</w:t>
      </w:r>
      <w:r w:rsidR="000A3B9A" w:rsidRPr="000A3B9A">
        <w:rPr>
          <w:rFonts w:ascii="Arial" w:hAnsi="Arial" w:cs="Arial"/>
        </w:rPr>
        <w:t xml:space="preserve"> </w:t>
      </w:r>
      <w:r w:rsidR="000A3B9A" w:rsidRPr="000A3B9A">
        <w:rPr>
          <w:rFonts w:ascii="Arial" w:hAnsi="Arial" w:cs="Arial"/>
          <w:noProof/>
          <w:sz w:val="22"/>
        </w:rPr>
        <w:t>proj</w:t>
      </w:r>
      <w:r w:rsidR="000A3B9A" w:rsidRPr="000A3B9A">
        <w:rPr>
          <w:rFonts w:ascii="Arial" w:hAnsi="Arial" w:cs="Arial"/>
          <w:b/>
          <w:noProof/>
          <w:sz w:val="22"/>
          <w:vertAlign w:val="subscript"/>
        </w:rPr>
        <w:t xml:space="preserve">w </w:t>
      </w:r>
      <w:r w:rsidR="000A3B9A" w:rsidRPr="000A3B9A">
        <w:rPr>
          <w:rFonts w:ascii="Arial" w:hAnsi="Arial" w:cs="Arial"/>
          <w:b/>
          <w:noProof/>
          <w:sz w:val="22"/>
        </w:rPr>
        <w:t>v</w:t>
      </w:r>
      <w:r w:rsidR="000A3B9A" w:rsidRPr="000A3B9A">
        <w:rPr>
          <w:rFonts w:ascii="Arial" w:hAnsi="Arial" w:cs="Arial"/>
          <w:b/>
          <w:noProof/>
        </w:rPr>
        <w:t xml:space="preserve"> </w:t>
      </w:r>
      <w:r w:rsidR="000A3B9A" w:rsidRPr="000A3B9A">
        <w:rPr>
          <w:rFonts w:ascii="Arial" w:hAnsi="Arial" w:cs="Arial"/>
          <w:b/>
          <w:noProof/>
          <w:sz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i/>
                <w:noProof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</w:rPr>
              <m:t>v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•</m:t>
            </m:r>
            <m:r>
              <m:rPr>
                <m:sty m:val="b"/>
              </m:rPr>
              <w:rPr>
                <w:rFonts w:ascii="Cambria Math" w:hAnsi="Arial" w:cs="Arial"/>
                <w:sz w:val="32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noProof/>
                    <w:sz w:val="32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32"/>
                      </w:rPr>
                      <m:t>w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</w:rPr>
                  <m:t>2</m:t>
                </m:r>
              </m:sup>
            </m:sSup>
          </m:den>
        </m:f>
      </m:oMath>
      <w:r w:rsidR="000A3B9A" w:rsidRPr="000A3B9A">
        <w:rPr>
          <w:rFonts w:ascii="Arial" w:hAnsi="Arial" w:cs="Arial"/>
          <w:b/>
          <w:noProof/>
          <w:sz w:val="32"/>
        </w:rPr>
        <w:t xml:space="preserve"> </w:t>
      </w:r>
      <w:r w:rsidR="000A3B9A" w:rsidRPr="000A3B9A">
        <w:rPr>
          <w:rFonts w:ascii="Arial" w:hAnsi="Arial" w:cs="Arial"/>
          <w:b/>
          <w:noProof/>
          <w:sz w:val="22"/>
        </w:rPr>
        <w:t>w</w:t>
      </w:r>
      <w:r w:rsidR="000A3B9A">
        <w:rPr>
          <w:rFonts w:ascii="Arial" w:hAnsi="Arial" w:cs="Arial"/>
          <w:b/>
          <w:noProof/>
          <w:sz w:val="22"/>
        </w:rPr>
        <w:t xml:space="preserve"> </w:t>
      </w:r>
      <w:r w:rsidR="000A3B9A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b/>
          <w:noProof/>
          <w:sz w:val="22"/>
        </w:rPr>
        <w:tab/>
      </w:r>
      <w:r w:rsidR="000A3B9A">
        <w:rPr>
          <w:rFonts w:ascii="Arial" w:hAnsi="Arial" w:cs="Arial"/>
          <w:b/>
          <w:noProof/>
          <w:sz w:val="22"/>
        </w:rPr>
        <w:t>v</w:t>
      </w:r>
      <w:r w:rsidR="000A3B9A">
        <w:rPr>
          <w:rFonts w:ascii="Arial" w:hAnsi="Arial" w:cs="Arial"/>
          <w:b/>
          <w:noProof/>
          <w:sz w:val="22"/>
          <w:vertAlign w:val="subscript"/>
        </w:rPr>
        <w:t>2</w:t>
      </w:r>
      <w:r w:rsidR="000A3B9A">
        <w:rPr>
          <w:rFonts w:ascii="Arial" w:hAnsi="Arial" w:cs="Arial"/>
          <w:b/>
          <w:noProof/>
          <w:sz w:val="22"/>
        </w:rPr>
        <w:t xml:space="preserve"> = v – v</w:t>
      </w:r>
      <w:r w:rsidR="000A3B9A">
        <w:rPr>
          <w:rFonts w:ascii="Arial" w:hAnsi="Arial" w:cs="Arial"/>
          <w:b/>
          <w:noProof/>
          <w:sz w:val="22"/>
          <w:vertAlign w:val="subscript"/>
        </w:rPr>
        <w:t>1</w:t>
      </w:r>
      <w:r w:rsidR="000A3B9A">
        <w:rPr>
          <w:rFonts w:ascii="Arial" w:hAnsi="Arial" w:cs="Arial"/>
          <w:noProof/>
          <w:sz w:val="22"/>
        </w:rPr>
        <w:tab/>
        <w:t xml:space="preserve">  </w:t>
      </w:r>
    </w:p>
    <w:p w:rsidR="00596146" w:rsidRPr="00596146" w:rsidRDefault="00596146" w:rsidP="00366B8F">
      <w:pPr>
        <w:rPr>
          <w:rFonts w:ascii="Arial" w:hAnsi="Arial" w:cs="Arial"/>
          <w:noProof/>
          <w:sz w:val="12"/>
        </w:rPr>
      </w:pPr>
    </w:p>
    <w:p w:rsidR="000A3B9A" w:rsidRDefault="000A3B9A" w:rsidP="00366B8F">
      <w:pPr>
        <w:rPr>
          <w:rFonts w:ascii="Arial" w:hAnsi="Arial" w:cs="Arial"/>
          <w:noProof/>
        </w:rPr>
      </w:pPr>
      <w:r w:rsidRPr="000A3B9A">
        <w:rPr>
          <w:rFonts w:ascii="Arial" w:hAnsi="Arial" w:cs="Arial"/>
          <w:noProof/>
          <w:u w:val="single"/>
        </w:rPr>
        <w:t>Example</w:t>
      </w:r>
      <w:r w:rsidRPr="000A3B9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 Let </w:t>
      </w:r>
      <w:r>
        <w:rPr>
          <w:rFonts w:ascii="Arial" w:hAnsi="Arial" w:cs="Arial"/>
          <w:b/>
          <w:noProof/>
        </w:rPr>
        <w:t>v</w:t>
      </w:r>
      <w:r>
        <w:rPr>
          <w:rFonts w:ascii="Arial" w:hAnsi="Arial" w:cs="Arial"/>
          <w:noProof/>
        </w:rPr>
        <w:t xml:space="preserve"> and </w:t>
      </w:r>
      <w:r>
        <w:rPr>
          <w:rFonts w:ascii="Arial" w:hAnsi="Arial" w:cs="Arial"/>
          <w:b/>
          <w:noProof/>
        </w:rPr>
        <w:t>w</w:t>
      </w:r>
      <w:r>
        <w:rPr>
          <w:rFonts w:ascii="Arial" w:hAnsi="Arial" w:cs="Arial"/>
          <w:noProof/>
        </w:rPr>
        <w:t xml:space="preserve"> be the v</w:t>
      </w:r>
      <w:r w:rsidR="00596146">
        <w:rPr>
          <w:rFonts w:ascii="Arial" w:hAnsi="Arial" w:cs="Arial"/>
          <w:noProof/>
        </w:rPr>
        <w:t xml:space="preserve">ectors defined in the </w:t>
      </w:r>
      <w:r>
        <w:rPr>
          <w:rFonts w:ascii="Arial" w:hAnsi="Arial" w:cs="Arial"/>
          <w:noProof/>
        </w:rPr>
        <w:t>previous example.</w:t>
      </w:r>
      <w:r w:rsidR="00596146">
        <w:rPr>
          <w:rFonts w:ascii="Arial" w:hAnsi="Arial" w:cs="Arial"/>
          <w:noProof/>
        </w:rPr>
        <w:t xml:space="preserve">  Decompose </w:t>
      </w:r>
      <w:r w:rsidR="00596146">
        <w:rPr>
          <w:rFonts w:ascii="Arial" w:hAnsi="Arial" w:cs="Arial"/>
          <w:b/>
          <w:noProof/>
        </w:rPr>
        <w:t>v</w:t>
      </w:r>
      <w:r w:rsidR="00596146">
        <w:rPr>
          <w:rFonts w:ascii="Arial" w:hAnsi="Arial" w:cs="Arial"/>
          <w:noProof/>
        </w:rPr>
        <w:t xml:space="preserve"> into 2 vectors </w:t>
      </w:r>
      <w:r w:rsidR="00596146">
        <w:rPr>
          <w:rFonts w:ascii="Arial" w:hAnsi="Arial" w:cs="Arial"/>
          <w:b/>
          <w:noProof/>
        </w:rPr>
        <w:t>v</w:t>
      </w:r>
      <w:r w:rsidR="00596146" w:rsidRPr="00596146">
        <w:rPr>
          <w:rFonts w:ascii="Arial" w:hAnsi="Arial" w:cs="Arial"/>
          <w:b/>
          <w:noProof/>
          <w:vertAlign w:val="subscript"/>
        </w:rPr>
        <w:t>1</w:t>
      </w:r>
      <w:r w:rsidR="00596146">
        <w:rPr>
          <w:rFonts w:ascii="Arial" w:hAnsi="Arial" w:cs="Arial"/>
          <w:noProof/>
        </w:rPr>
        <w:t xml:space="preserve"> and </w:t>
      </w:r>
      <w:r w:rsidR="00596146">
        <w:rPr>
          <w:rFonts w:ascii="Arial" w:hAnsi="Arial" w:cs="Arial"/>
          <w:b/>
          <w:noProof/>
        </w:rPr>
        <w:t>v</w:t>
      </w:r>
      <w:r w:rsidR="00596146" w:rsidRPr="00596146">
        <w:rPr>
          <w:rFonts w:ascii="Arial" w:hAnsi="Arial" w:cs="Arial"/>
          <w:b/>
          <w:noProof/>
          <w:vertAlign w:val="subscript"/>
        </w:rPr>
        <w:t>2</w:t>
      </w:r>
      <w:r w:rsidR="00596146">
        <w:rPr>
          <w:rFonts w:ascii="Arial" w:hAnsi="Arial" w:cs="Arial"/>
          <w:noProof/>
        </w:rPr>
        <w:t xml:space="preserve"> , where </w:t>
      </w:r>
      <w:r w:rsidR="00596146" w:rsidRPr="00596146">
        <w:rPr>
          <w:rFonts w:ascii="Arial" w:hAnsi="Arial" w:cs="Arial"/>
          <w:b/>
          <w:noProof/>
        </w:rPr>
        <w:t>v</w:t>
      </w:r>
      <w:r w:rsidR="00596146" w:rsidRPr="00596146">
        <w:rPr>
          <w:rFonts w:ascii="Arial" w:hAnsi="Arial" w:cs="Arial"/>
          <w:b/>
          <w:noProof/>
          <w:vertAlign w:val="subscript"/>
        </w:rPr>
        <w:t>1</w:t>
      </w:r>
      <w:r w:rsidR="00596146">
        <w:rPr>
          <w:rFonts w:ascii="Arial" w:hAnsi="Arial" w:cs="Arial"/>
          <w:noProof/>
        </w:rPr>
        <w:t xml:space="preserve"> is parallel to </w:t>
      </w:r>
      <w:r w:rsidR="00596146">
        <w:rPr>
          <w:rFonts w:ascii="Arial" w:hAnsi="Arial" w:cs="Arial"/>
          <w:b/>
          <w:noProof/>
        </w:rPr>
        <w:t>w</w:t>
      </w:r>
      <w:r w:rsidR="00596146">
        <w:rPr>
          <w:rFonts w:ascii="Arial" w:hAnsi="Arial" w:cs="Arial"/>
          <w:noProof/>
        </w:rPr>
        <w:t xml:space="preserve"> and </w:t>
      </w:r>
      <w:r w:rsidR="00596146">
        <w:rPr>
          <w:rFonts w:ascii="Arial" w:hAnsi="Arial" w:cs="Arial"/>
          <w:b/>
          <w:noProof/>
        </w:rPr>
        <w:t>v</w:t>
      </w:r>
      <w:r w:rsidR="00596146" w:rsidRPr="00596146">
        <w:rPr>
          <w:rFonts w:ascii="Arial" w:hAnsi="Arial" w:cs="Arial"/>
          <w:b/>
          <w:noProof/>
          <w:vertAlign w:val="subscript"/>
        </w:rPr>
        <w:t>2</w:t>
      </w:r>
      <w:r w:rsidR="00596146">
        <w:rPr>
          <w:rFonts w:ascii="Arial" w:hAnsi="Arial" w:cs="Arial"/>
          <w:noProof/>
        </w:rPr>
        <w:t xml:space="preserve"> is orthogonal to </w:t>
      </w:r>
      <w:r w:rsidR="00596146">
        <w:rPr>
          <w:rFonts w:ascii="Arial" w:hAnsi="Arial" w:cs="Arial"/>
          <w:b/>
          <w:noProof/>
        </w:rPr>
        <w:t>w</w:t>
      </w:r>
      <w:r w:rsidR="00596146">
        <w:rPr>
          <w:rFonts w:ascii="Arial" w:hAnsi="Arial" w:cs="Arial"/>
          <w:noProof/>
        </w:rPr>
        <w:t xml:space="preserve"> </w:t>
      </w:r>
    </w:p>
    <w:p w:rsidR="00596146" w:rsidRDefault="00596146" w:rsidP="00366B8F">
      <w:pPr>
        <w:rPr>
          <w:rFonts w:ascii="Arial" w:hAnsi="Arial" w:cs="Arial"/>
          <w:noProof/>
        </w:rPr>
      </w:pPr>
    </w:p>
    <w:p w:rsidR="00596146" w:rsidRDefault="00596146" w:rsidP="00366B8F">
      <w:pPr>
        <w:rPr>
          <w:rFonts w:ascii="Arial" w:hAnsi="Arial" w:cs="Arial"/>
          <w:noProof/>
        </w:rPr>
      </w:pPr>
    </w:p>
    <w:p w:rsidR="00596146" w:rsidRDefault="00596146" w:rsidP="00366B8F">
      <w:pPr>
        <w:rPr>
          <w:rFonts w:ascii="Arial" w:hAnsi="Arial" w:cs="Arial"/>
          <w:noProof/>
        </w:rPr>
      </w:pPr>
    </w:p>
    <w:p w:rsidR="00596146" w:rsidRDefault="00596146" w:rsidP="00366B8F">
      <w:pPr>
        <w:rPr>
          <w:rFonts w:ascii="Arial" w:hAnsi="Arial" w:cs="Arial"/>
          <w:noProof/>
        </w:rPr>
      </w:pPr>
    </w:p>
    <w:p w:rsidR="00596146" w:rsidRDefault="00596146" w:rsidP="00366B8F">
      <w:pPr>
        <w:rPr>
          <w:rFonts w:ascii="Arial" w:hAnsi="Arial" w:cs="Arial"/>
          <w:noProof/>
        </w:rPr>
      </w:pPr>
    </w:p>
    <w:p w:rsidR="00596146" w:rsidRDefault="00596146" w:rsidP="00366B8F">
      <w:pPr>
        <w:rPr>
          <w:rFonts w:ascii="Arial" w:hAnsi="Arial" w:cs="Arial"/>
          <w:noProof/>
        </w:rPr>
      </w:pPr>
    </w:p>
    <w:p w:rsidR="00596146" w:rsidRDefault="00596146" w:rsidP="00366B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Work – The work (W) done by a force (F) in moving an object from A to B is </w:t>
      </w:r>
      <w:r w:rsidR="00B251D1">
        <w:rPr>
          <w:rFonts w:ascii="Arial" w:hAnsi="Arial" w:cs="Arial"/>
          <w:noProof/>
        </w:rPr>
        <w:t>(see pgs. 718 and 719)</w:t>
      </w:r>
      <w:r>
        <w:rPr>
          <w:rFonts w:ascii="Arial" w:hAnsi="Arial" w:cs="Arial"/>
          <w:noProof/>
        </w:rPr>
        <w:t>…</w:t>
      </w:r>
    </w:p>
    <w:p w:rsidR="00596146" w:rsidRDefault="00596146" w:rsidP="00366B8F">
      <w:pPr>
        <w:rPr>
          <w:rFonts w:ascii="Arial" w:hAnsi="Arial" w:cs="Arial"/>
          <w:noProof/>
        </w:rPr>
      </w:pPr>
    </w:p>
    <w:p w:rsidR="00596146" w:rsidRDefault="00596146" w:rsidP="00366B8F">
      <w:pPr>
        <w:rPr>
          <w:rFonts w:ascii="Arial" w:hAnsi="Arial" w:cs="Arial"/>
        </w:rPr>
      </w:pPr>
      <w:r w:rsidRPr="00596146">
        <w:rPr>
          <w:rFonts w:ascii="Arial" w:hAnsi="Arial" w:cs="Arial"/>
          <w:noProof/>
        </w:rPr>
        <w:drawing>
          <wp:inline distT="0" distB="0" distL="0" distR="0">
            <wp:extent cx="3105150" cy="1238250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6146" w:rsidRDefault="00596146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 the work you would do in pulling a </w:t>
      </w:r>
      <w:r w:rsidR="00296373">
        <w:rPr>
          <w:rFonts w:ascii="Arial" w:hAnsi="Arial" w:cs="Arial"/>
        </w:rPr>
        <w:t>suitcase (or book-bag) down a hallway (notice that there are 2 forces being applied – x and y or horizontal and vertical – this ties in with vector decomposition)…</w:t>
      </w:r>
    </w:p>
    <w:p w:rsidR="00296373" w:rsidRPr="00B251D1" w:rsidRDefault="00296373" w:rsidP="00366B8F">
      <w:pPr>
        <w:rPr>
          <w:rFonts w:ascii="Arial" w:hAnsi="Arial" w:cs="Arial"/>
          <w:sz w:val="10"/>
        </w:rPr>
      </w:pPr>
    </w:p>
    <w:p w:rsidR="00296373" w:rsidRDefault="00296373" w:rsidP="00366B8F">
      <w:pPr>
        <w:rPr>
          <w:rFonts w:ascii="Arial" w:hAnsi="Arial" w:cs="Arial"/>
        </w:rPr>
      </w:pPr>
      <w:r w:rsidRPr="00296373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Cookie monster has loaded his bag full of cookies, and is trying to drag it down the hall to Trigonometry class (ground is level).  He applies a force of 30 pounds on a handle that makes an angle of 50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with the ground.  How much work does her perform in pulling the bag 150 feet?</w:t>
      </w:r>
    </w:p>
    <w:p w:rsidR="00296373" w:rsidRDefault="00B251D1" w:rsidP="00366B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104775</wp:posOffset>
            </wp:positionV>
            <wp:extent cx="361950" cy="323850"/>
            <wp:effectExtent l="19050" t="0" r="0" b="0"/>
            <wp:wrapNone/>
            <wp:docPr id="6" name="rg_hi" descr="https://encrypted-tbn1.gstatic.com/images?q=tbn:ANd9GcS_eJE2CB7yF7ZqHgF62vmxxKTULrOp3Qq0TNTLeXZv4X7MliEJ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_eJE2CB7yF7ZqHgF62vmxxKTULrOp3Qq0TNTLeXZv4X7MliEJ6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-2438400</wp:posOffset>
            </wp:positionH>
            <wp:positionV relativeFrom="paragraph">
              <wp:posOffset>95250</wp:posOffset>
            </wp:positionV>
            <wp:extent cx="371475" cy="333375"/>
            <wp:effectExtent l="19050" t="0" r="9525" b="0"/>
            <wp:wrapNone/>
            <wp:docPr id="5" name="rg_hi" descr="https://encrypted-tbn1.gstatic.com/images?q=tbn:ANd9GcS_eJE2CB7yF7ZqHgF62vmxxKTULrOp3Qq0TNTLeXZv4X7MliEJ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_eJE2CB7yF7ZqHgF62vmxxKTULrOp3Qq0TNTLeXZv4X7MliEJ6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27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28575</wp:posOffset>
            </wp:positionV>
            <wp:extent cx="2912110" cy="1400175"/>
            <wp:effectExtent l="19050" t="0" r="2540" b="0"/>
            <wp:wrapTight wrapText="bothSides">
              <wp:wrapPolygon edited="0">
                <wp:start x="-141" y="0"/>
                <wp:lineTo x="-141" y="21453"/>
                <wp:lineTo x="21619" y="21453"/>
                <wp:lineTo x="21619" y="0"/>
                <wp:lineTo x="-141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0264" b="1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373" w:rsidRPr="00296373" w:rsidRDefault="00296373" w:rsidP="00366B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</w:p>
    <w:sectPr w:rsidR="00296373" w:rsidRPr="00296373" w:rsidSect="005B699A">
      <w:headerReference w:type="even" r:id="rId18"/>
      <w:footerReference w:type="default" r:id="rId19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96" w:rsidRDefault="000F5E96">
      <w:r>
        <w:separator/>
      </w:r>
    </w:p>
  </w:endnote>
  <w:endnote w:type="continuationSeparator" w:id="0">
    <w:p w:rsidR="000F5E96" w:rsidRDefault="000F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3" w:rsidRPr="00EA5A5E" w:rsidRDefault="00936003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96" w:rsidRDefault="000F5E96">
      <w:r>
        <w:separator/>
      </w:r>
    </w:p>
  </w:footnote>
  <w:footnote w:type="continuationSeparator" w:id="0">
    <w:p w:rsidR="000F5E96" w:rsidRDefault="000F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3" w:rsidRDefault="009360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003" w:rsidRDefault="009360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24"/>
  </w:num>
  <w:num w:numId="6">
    <w:abstractNumId w:val="33"/>
  </w:num>
  <w:num w:numId="7">
    <w:abstractNumId w:val="29"/>
  </w:num>
  <w:num w:numId="8">
    <w:abstractNumId w:val="11"/>
  </w:num>
  <w:num w:numId="9">
    <w:abstractNumId w:val="12"/>
  </w:num>
  <w:num w:numId="10">
    <w:abstractNumId w:val="31"/>
  </w:num>
  <w:num w:numId="11">
    <w:abstractNumId w:val="39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14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2"/>
  </w:num>
  <w:num w:numId="24">
    <w:abstractNumId w:val="18"/>
  </w:num>
  <w:num w:numId="25">
    <w:abstractNumId w:val="15"/>
  </w:num>
  <w:num w:numId="26">
    <w:abstractNumId w:val="38"/>
  </w:num>
  <w:num w:numId="27">
    <w:abstractNumId w:val="28"/>
  </w:num>
  <w:num w:numId="28">
    <w:abstractNumId w:val="10"/>
  </w:num>
  <w:num w:numId="29">
    <w:abstractNumId w:val="4"/>
  </w:num>
  <w:num w:numId="30">
    <w:abstractNumId w:val="27"/>
  </w:num>
  <w:num w:numId="31">
    <w:abstractNumId w:val="35"/>
  </w:num>
  <w:num w:numId="32">
    <w:abstractNumId w:val="40"/>
  </w:num>
  <w:num w:numId="33">
    <w:abstractNumId w:val="32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3"/>
  </w:num>
  <w:num w:numId="39">
    <w:abstractNumId w:val="8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9511D"/>
    <w:rsid w:val="000A30B7"/>
    <w:rsid w:val="000A3B9A"/>
    <w:rsid w:val="000A75EA"/>
    <w:rsid w:val="000B3628"/>
    <w:rsid w:val="000C62A0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0F5E96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A7FFB"/>
    <w:rsid w:val="001B5813"/>
    <w:rsid w:val="001C0DD5"/>
    <w:rsid w:val="001C2812"/>
    <w:rsid w:val="001C5093"/>
    <w:rsid w:val="001C5B4B"/>
    <w:rsid w:val="001C68A5"/>
    <w:rsid w:val="001C6E36"/>
    <w:rsid w:val="001D171D"/>
    <w:rsid w:val="001D32BF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3D62"/>
    <w:rsid w:val="00266407"/>
    <w:rsid w:val="002808CD"/>
    <w:rsid w:val="00281128"/>
    <w:rsid w:val="002936EA"/>
    <w:rsid w:val="00296373"/>
    <w:rsid w:val="002A4420"/>
    <w:rsid w:val="002A488E"/>
    <w:rsid w:val="002B01F6"/>
    <w:rsid w:val="002B0D4A"/>
    <w:rsid w:val="002B13D2"/>
    <w:rsid w:val="002B3434"/>
    <w:rsid w:val="002C29B1"/>
    <w:rsid w:val="002C4470"/>
    <w:rsid w:val="002C6A45"/>
    <w:rsid w:val="002D4E3A"/>
    <w:rsid w:val="002D776E"/>
    <w:rsid w:val="002E58AC"/>
    <w:rsid w:val="002E7DB6"/>
    <w:rsid w:val="002F5AE6"/>
    <w:rsid w:val="003025A2"/>
    <w:rsid w:val="00303A28"/>
    <w:rsid w:val="00305258"/>
    <w:rsid w:val="003100C8"/>
    <w:rsid w:val="00311361"/>
    <w:rsid w:val="00321202"/>
    <w:rsid w:val="00322488"/>
    <w:rsid w:val="00322B18"/>
    <w:rsid w:val="00327D9B"/>
    <w:rsid w:val="003305C8"/>
    <w:rsid w:val="00337978"/>
    <w:rsid w:val="00345A5D"/>
    <w:rsid w:val="00350683"/>
    <w:rsid w:val="00354522"/>
    <w:rsid w:val="00355BC3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4A11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3BBA"/>
    <w:rsid w:val="004C6046"/>
    <w:rsid w:val="004C6287"/>
    <w:rsid w:val="004C7903"/>
    <w:rsid w:val="004D2D14"/>
    <w:rsid w:val="004E0670"/>
    <w:rsid w:val="004E1BDB"/>
    <w:rsid w:val="004E651E"/>
    <w:rsid w:val="004F7274"/>
    <w:rsid w:val="005044C6"/>
    <w:rsid w:val="005115E6"/>
    <w:rsid w:val="00517BB3"/>
    <w:rsid w:val="005312B6"/>
    <w:rsid w:val="005453C3"/>
    <w:rsid w:val="00552883"/>
    <w:rsid w:val="00560061"/>
    <w:rsid w:val="00563E8B"/>
    <w:rsid w:val="00566A3C"/>
    <w:rsid w:val="005779BA"/>
    <w:rsid w:val="00584E4D"/>
    <w:rsid w:val="0059189A"/>
    <w:rsid w:val="00596146"/>
    <w:rsid w:val="005A045A"/>
    <w:rsid w:val="005A2CEE"/>
    <w:rsid w:val="005A38EF"/>
    <w:rsid w:val="005A7620"/>
    <w:rsid w:val="005A7ECB"/>
    <w:rsid w:val="005B699A"/>
    <w:rsid w:val="005C2BAF"/>
    <w:rsid w:val="005F153E"/>
    <w:rsid w:val="005F20B3"/>
    <w:rsid w:val="005F4062"/>
    <w:rsid w:val="005F7D14"/>
    <w:rsid w:val="005F7F76"/>
    <w:rsid w:val="00613AAE"/>
    <w:rsid w:val="00615864"/>
    <w:rsid w:val="006163FD"/>
    <w:rsid w:val="00622A0A"/>
    <w:rsid w:val="00645162"/>
    <w:rsid w:val="0066054B"/>
    <w:rsid w:val="00661520"/>
    <w:rsid w:val="00663F2D"/>
    <w:rsid w:val="00671F18"/>
    <w:rsid w:val="00674CAF"/>
    <w:rsid w:val="006755CD"/>
    <w:rsid w:val="00676C8E"/>
    <w:rsid w:val="006813E1"/>
    <w:rsid w:val="00686238"/>
    <w:rsid w:val="00690A0E"/>
    <w:rsid w:val="006A3DCB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16B96"/>
    <w:rsid w:val="007328D8"/>
    <w:rsid w:val="00736D38"/>
    <w:rsid w:val="00743BD3"/>
    <w:rsid w:val="0074670A"/>
    <w:rsid w:val="00747D49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B4C64"/>
    <w:rsid w:val="007B6347"/>
    <w:rsid w:val="007C738B"/>
    <w:rsid w:val="007D0F90"/>
    <w:rsid w:val="007D4139"/>
    <w:rsid w:val="007E156E"/>
    <w:rsid w:val="007E2CCB"/>
    <w:rsid w:val="007E5836"/>
    <w:rsid w:val="007E639A"/>
    <w:rsid w:val="007F43C7"/>
    <w:rsid w:val="0080262D"/>
    <w:rsid w:val="008055BC"/>
    <w:rsid w:val="008101E9"/>
    <w:rsid w:val="0081240A"/>
    <w:rsid w:val="00815CE6"/>
    <w:rsid w:val="008164F0"/>
    <w:rsid w:val="00822FA4"/>
    <w:rsid w:val="00824612"/>
    <w:rsid w:val="00832E34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344"/>
    <w:rsid w:val="00907803"/>
    <w:rsid w:val="009258AE"/>
    <w:rsid w:val="00936003"/>
    <w:rsid w:val="009409AE"/>
    <w:rsid w:val="00941DDB"/>
    <w:rsid w:val="009430F9"/>
    <w:rsid w:val="0095395A"/>
    <w:rsid w:val="009600DC"/>
    <w:rsid w:val="00960A72"/>
    <w:rsid w:val="00965DC6"/>
    <w:rsid w:val="00967392"/>
    <w:rsid w:val="009710CF"/>
    <w:rsid w:val="00971695"/>
    <w:rsid w:val="009746C0"/>
    <w:rsid w:val="0097471B"/>
    <w:rsid w:val="00995F7C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1B31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16CD0"/>
    <w:rsid w:val="00B177C3"/>
    <w:rsid w:val="00B23983"/>
    <w:rsid w:val="00B251D1"/>
    <w:rsid w:val="00B25A22"/>
    <w:rsid w:val="00B32632"/>
    <w:rsid w:val="00B345BF"/>
    <w:rsid w:val="00B35165"/>
    <w:rsid w:val="00B3695A"/>
    <w:rsid w:val="00B4113B"/>
    <w:rsid w:val="00B41F51"/>
    <w:rsid w:val="00B60D3E"/>
    <w:rsid w:val="00B741B5"/>
    <w:rsid w:val="00B777B5"/>
    <w:rsid w:val="00B77FE3"/>
    <w:rsid w:val="00B84DAF"/>
    <w:rsid w:val="00B8779B"/>
    <w:rsid w:val="00B958A8"/>
    <w:rsid w:val="00B95BBA"/>
    <w:rsid w:val="00BA1001"/>
    <w:rsid w:val="00BA1E37"/>
    <w:rsid w:val="00BA276F"/>
    <w:rsid w:val="00BB0782"/>
    <w:rsid w:val="00BB683E"/>
    <w:rsid w:val="00BD1E56"/>
    <w:rsid w:val="00BD330B"/>
    <w:rsid w:val="00BE5FF3"/>
    <w:rsid w:val="00BF0068"/>
    <w:rsid w:val="00BF1A10"/>
    <w:rsid w:val="00BF2A2A"/>
    <w:rsid w:val="00C028F6"/>
    <w:rsid w:val="00C0371E"/>
    <w:rsid w:val="00C12D39"/>
    <w:rsid w:val="00C21FA9"/>
    <w:rsid w:val="00C3168F"/>
    <w:rsid w:val="00C45C60"/>
    <w:rsid w:val="00C57E9C"/>
    <w:rsid w:val="00C603AF"/>
    <w:rsid w:val="00C77B6A"/>
    <w:rsid w:val="00C92C34"/>
    <w:rsid w:val="00CA4625"/>
    <w:rsid w:val="00CA7C2C"/>
    <w:rsid w:val="00CB0D95"/>
    <w:rsid w:val="00CB0F7B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CE081C"/>
    <w:rsid w:val="00D02598"/>
    <w:rsid w:val="00D10CFA"/>
    <w:rsid w:val="00D111D1"/>
    <w:rsid w:val="00D179FB"/>
    <w:rsid w:val="00D24E15"/>
    <w:rsid w:val="00D30F2D"/>
    <w:rsid w:val="00D31DE3"/>
    <w:rsid w:val="00D37419"/>
    <w:rsid w:val="00D46DC4"/>
    <w:rsid w:val="00D47168"/>
    <w:rsid w:val="00D50193"/>
    <w:rsid w:val="00D516A1"/>
    <w:rsid w:val="00D51BD5"/>
    <w:rsid w:val="00D559D4"/>
    <w:rsid w:val="00D56437"/>
    <w:rsid w:val="00D5784E"/>
    <w:rsid w:val="00D651D4"/>
    <w:rsid w:val="00D65AD3"/>
    <w:rsid w:val="00D7681E"/>
    <w:rsid w:val="00DA0650"/>
    <w:rsid w:val="00DA6880"/>
    <w:rsid w:val="00DA7763"/>
    <w:rsid w:val="00DB303B"/>
    <w:rsid w:val="00DB64BC"/>
    <w:rsid w:val="00DC5981"/>
    <w:rsid w:val="00DC6F91"/>
    <w:rsid w:val="00DD1B92"/>
    <w:rsid w:val="00DD1EB4"/>
    <w:rsid w:val="00DD3E02"/>
    <w:rsid w:val="00DE642B"/>
    <w:rsid w:val="00DE761E"/>
    <w:rsid w:val="00DF6E3A"/>
    <w:rsid w:val="00DF7917"/>
    <w:rsid w:val="00E137B7"/>
    <w:rsid w:val="00E13D9E"/>
    <w:rsid w:val="00E17DCB"/>
    <w:rsid w:val="00E269D2"/>
    <w:rsid w:val="00E30564"/>
    <w:rsid w:val="00E451E0"/>
    <w:rsid w:val="00E57122"/>
    <w:rsid w:val="00E73297"/>
    <w:rsid w:val="00E767A3"/>
    <w:rsid w:val="00E925E3"/>
    <w:rsid w:val="00E95611"/>
    <w:rsid w:val="00E9564E"/>
    <w:rsid w:val="00EA1CF2"/>
    <w:rsid w:val="00EA2703"/>
    <w:rsid w:val="00EA5A5E"/>
    <w:rsid w:val="00EB290B"/>
    <w:rsid w:val="00EB39B1"/>
    <w:rsid w:val="00EB3C80"/>
    <w:rsid w:val="00EB63D6"/>
    <w:rsid w:val="00EE5B99"/>
    <w:rsid w:val="00EF720E"/>
    <w:rsid w:val="00F115A9"/>
    <w:rsid w:val="00F122AD"/>
    <w:rsid w:val="00F207B8"/>
    <w:rsid w:val="00F245F0"/>
    <w:rsid w:val="00F31B73"/>
    <w:rsid w:val="00F33B80"/>
    <w:rsid w:val="00F4295B"/>
    <w:rsid w:val="00F46220"/>
    <w:rsid w:val="00F47865"/>
    <w:rsid w:val="00F50E3F"/>
    <w:rsid w:val="00F51E89"/>
    <w:rsid w:val="00F71567"/>
    <w:rsid w:val="00F73E09"/>
    <w:rsid w:val="00F827DC"/>
    <w:rsid w:val="00F86041"/>
    <w:rsid w:val="00F90D61"/>
    <w:rsid w:val="00FA4785"/>
    <w:rsid w:val="00FB1519"/>
    <w:rsid w:val="00FB1F8F"/>
    <w:rsid w:val="00FB3E91"/>
    <w:rsid w:val="00FB4275"/>
    <w:rsid w:val="00FC4A4F"/>
    <w:rsid w:val="00FC7D16"/>
    <w:rsid w:val="00FD0BCC"/>
    <w:rsid w:val="00FD4186"/>
    <w:rsid w:val="00FD4A6D"/>
    <w:rsid w:val="00FE61ED"/>
    <w:rsid w:val="00FE65DE"/>
    <w:rsid w:val="00FF139C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safe=strict&amp;rls=com.microsoft:en-us:IE-SearchBox&amp;biw=1535&amp;bih=886&amp;tbm=isch&amp;tbnid=2bkPXnlb8OVeWM:&amp;imgrefurl=http://disney.go.com/disneyinsider/history/movies/one-hundred-and-one-dalmatians&amp;docid=dPGEYTQnj-1KWM&amp;imgurl=http://a.dolimg.com/en-US/disneyfans/media/properties/101dalmatians/main/101dalmatians_352x234.jpg&amp;w=352&amp;h=234&amp;ei=81uIUKDEGuWA0AGRnIHIAg&amp;zoom=1&amp;iact=hc&amp;vpx=426&amp;vpy=419&amp;dur=1014&amp;hovh=183&amp;hovw=275&amp;tx=168&amp;ty=70&amp;sig=114547063772112313751&amp;page=3&amp;tbnh=159&amp;tbnw=226&amp;start=62&amp;ndsp=32&amp;ved=1t:429,r:14,s:62,i:315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um=1&amp;hl=en&amp;safe=strict&amp;sa=N&amp;tbo=d&amp;rls=com.microsoft:en-us:IE-SearchBox&amp;biw=1535&amp;bih=886&amp;tbm=isch&amp;tbnid=MbkRgvUIb7W7hM:&amp;imgrefurl=http://blogs.sfweekly.com/thesnitch/2011/10/guy_called_cookie_monster_offe.php&amp;docid=vNRMMwvNUd2r9M&amp;imgurl=http://blogs.sfweekly.com/thesnitch/cookie_monster.jpg&amp;w=250&amp;h=224&amp;ei=waGaULn2L83p0QGBt4HQAw&amp;zoom=1&amp;iact=hc&amp;vpx=584&amp;vpy=268&amp;dur=360&amp;hovh=179&amp;hovw=200&amp;tx=82&amp;ty=80&amp;sig=114547063772112313751&amp;page=1&amp;tbnh=153&amp;tbnw=171&amp;start=0&amp;ndsp=37&amp;ved=1t:429,r:3,s:0,i:91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Adrian Seaver</cp:lastModifiedBy>
  <cp:revision>2</cp:revision>
  <cp:lastPrinted>2001-03-14T15:04:00Z</cp:lastPrinted>
  <dcterms:created xsi:type="dcterms:W3CDTF">2012-11-08T04:56:00Z</dcterms:created>
  <dcterms:modified xsi:type="dcterms:W3CDTF">2012-11-08T04:56:00Z</dcterms:modified>
</cp:coreProperties>
</file>